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8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"/>
        <w:gridCol w:w="1313"/>
        <w:gridCol w:w="1238"/>
        <w:gridCol w:w="1418"/>
        <w:gridCol w:w="992"/>
        <w:gridCol w:w="142"/>
        <w:gridCol w:w="850"/>
        <w:gridCol w:w="1134"/>
        <w:gridCol w:w="1100"/>
        <w:tblGridChange w:id="0">
          <w:tblGrid>
            <w:gridCol w:w="1101"/>
            <w:gridCol w:w="1313"/>
            <w:gridCol w:w="1238"/>
            <w:gridCol w:w="1418"/>
            <w:gridCol w:w="992"/>
            <w:gridCol w:w="142"/>
            <w:gridCol w:w="850"/>
            <w:gridCol w:w="1134"/>
            <w:gridCol w:w="1100"/>
          </w:tblGrid>
        </w:tblGridChange>
      </w:tblGrid>
      <w:tr>
        <w:tc>
          <w:tcPr>
            <w:shd w:fill="eeece1" w:val="clear"/>
          </w:tcPr>
          <w:p w:rsidR="00000000" w:rsidDel="00000000" w:rsidP="00000000" w:rsidRDefault="00000000" w:rsidRPr="00000000" w14:paraId="00000002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Sykdom</w:t>
            </w:r>
          </w:p>
        </w:tc>
        <w:tc>
          <w:tcPr>
            <w:shd w:fill="eeece1" w:val="clear"/>
          </w:tcPr>
          <w:p w:rsidR="00000000" w:rsidDel="00000000" w:rsidP="00000000" w:rsidRDefault="00000000" w:rsidRPr="00000000" w14:paraId="00000003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Symptomer</w:t>
            </w:r>
          </w:p>
        </w:tc>
        <w:tc>
          <w:tcPr>
            <w:shd w:fill="eeece1" w:val="clea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Årsak</w:t>
            </w:r>
          </w:p>
        </w:tc>
        <w:tc>
          <w:tcPr>
            <w:shd w:fill="eeece1" w:val="clear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CT</w:t>
            </w:r>
          </w:p>
        </w:tc>
        <w:tc>
          <w:tcPr>
            <w:shd w:fill="eeece1" w:val="clear"/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Diagnostikk</w:t>
            </w:r>
          </w:p>
        </w:tc>
        <w:tc>
          <w:tcPr>
            <w:gridSpan w:val="2"/>
            <w:shd w:fill="eeece1" w:val="clea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Patologi</w:t>
            </w:r>
          </w:p>
        </w:tc>
        <w:tc>
          <w:tcPr>
            <w:shd w:fill="eeece1" w:val="clear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Behandling</w:t>
            </w:r>
          </w:p>
        </w:tc>
        <w:tc>
          <w:tcPr>
            <w:shd w:fill="eeece1" w:val="clea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Overlevelse</w:t>
            </w:r>
          </w:p>
        </w:tc>
      </w:tr>
      <w:tr>
        <w:tc>
          <w:tcPr>
            <w:gridSpan w:val="5"/>
            <w:shd w:fill="eeece1" w:val="clear"/>
          </w:tcPr>
          <w:p w:rsidR="00000000" w:rsidDel="00000000" w:rsidP="00000000" w:rsidRDefault="00000000" w:rsidRPr="00000000" w14:paraId="0000000B">
            <w:pPr>
              <w:spacing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Surfaktant dysfunksjoner</w:t>
            </w:r>
          </w:p>
        </w:tc>
        <w:tc>
          <w:tcPr>
            <w:gridSpan w:val="2"/>
            <w:shd w:fill="eeece1" w:val="clea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Vidt interstitum</w:t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Skum makrofager i air-spaces, hyperplasi av type 2 celler, granulært protein materiale i airspaces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eeece1" w:val="clear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SFTP- C mutasjon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Varierende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</w:t>
            </w:r>
          </w:p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Autosomal dominant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Mattglass-fortetninger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Cyster etter hvert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EM: Vanligvis normale lamelle-legemer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 Steroider</w:t>
            </w:r>
          </w:p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Hydoksy-klorokin</w:t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Azitromycin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Voksen alder</w:t>
            </w:r>
          </w:p>
        </w:tc>
      </w:tr>
      <w:tr>
        <w:tc>
          <w:tcPr/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SFTP-B mutasjon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IRDS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</w:t>
            </w:r>
          </w:p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Autosomal recessiv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Mattglass-fortetninger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EM:</w:t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Lamelle legemer dårlig organisert og med vesikulære inklusjoner</w:t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Død som nyfødt</w:t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ABCA3 mutasjon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IRDS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Varierende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 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Autosomal</w:t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recessiv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Mattglass fortetninger</w:t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Fortykkede septa</w:t>
            </w:r>
          </w:p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Parenchymale cyster</w:t>
            </w:r>
          </w:p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 </w:t>
            </w:r>
          </w:p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EM: Lamelle legemer med runde tette granula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 Steroider</w:t>
            </w:r>
          </w:p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Hydoksy-klorokin</w:t>
            </w:r>
          </w:p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Død som nyfødt til overlevelse inn i barnealder</w:t>
            </w:r>
          </w:p>
        </w:tc>
      </w:tr>
      <w:tr>
        <w:tc>
          <w:tcPr/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NKX2.1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mutasjon</w:t>
            </w:r>
          </w:p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«Brain-thyroid-lung syndrom»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IRDS</w:t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Varierende</w:t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Ikke lunge affeksjon:</w:t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Nevrologi: Hypotoni, forsinket utvikling, chorea, kramper</w:t>
            </w:r>
          </w:p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Hypothyroidisme</w:t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</w:t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De novo,</w:t>
            </w:r>
          </w:p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Autosomal</w:t>
            </w:r>
          </w:p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recessiv</w:t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Mattglass fortetninger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 </w:t>
            </w:r>
          </w:p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Lav TSH (thyroidea stimulerende hormon)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EM:</w:t>
            </w:r>
          </w:p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Normale lamelle legemer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Død som nyfødt til overlevelse inn i barnealder</w:t>
            </w:r>
          </w:p>
        </w:tc>
      </w:tr>
      <w:tr>
        <w:tc>
          <w:tcPr>
            <w:gridSpan w:val="9"/>
            <w:shd w:fill="eeece1" w:val="clear"/>
          </w:tcPr>
          <w:p w:rsidR="00000000" w:rsidDel="00000000" w:rsidP="00000000" w:rsidRDefault="00000000" w:rsidRPr="00000000" w14:paraId="000000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Alveolær vekst forstyrrelse</w:t>
            </w:r>
          </w:p>
        </w:tc>
      </w:tr>
      <w:tr>
        <w:tc>
          <w:tcPr/>
          <w:bookmarkStart w:colFirst="0" w:colLast="0" w:name="kix.w1ivs8nqykf4" w:id="0"/>
          <w:bookmarkEnd w:id="0"/>
          <w:bookmarkStart w:colFirst="0" w:colLast="0" w:name="kix.r7tod3iwx8cr" w:id="1"/>
          <w:bookmarkEnd w:id="1"/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Alveolær vekst forstyrrelse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IRDS</w:t>
            </w:r>
          </w:p>
          <w:p w:rsidR="00000000" w:rsidDel="00000000" w:rsidP="00000000" w:rsidRDefault="00000000" w:rsidRPr="00000000" w14:paraId="0000006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Medfødt hjertefeil</w:t>
            </w:r>
          </w:p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Trisomi 21</w:t>
            </w:r>
          </w:p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Infeksjon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Genetisk:</w:t>
            </w:r>
          </w:p>
          <w:p w:rsidR="00000000" w:rsidDel="00000000" w:rsidP="00000000" w:rsidRDefault="00000000" w:rsidRPr="00000000" w14:paraId="0000006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NKX2.1, </w:t>
            </w:r>
          </w:p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FLNA, </w:t>
            </w:r>
          </w:p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Trisomi 21</w:t>
            </w:r>
          </w:p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Prenatalt:</w:t>
            </w:r>
          </w:p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Polyhydramnion, medfødt hjertefeil, </w:t>
            </w:r>
          </w:p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Postnatalt: Infeksjon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Subpleurale cyster</w:t>
            </w:r>
          </w:p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Mattglass-fortetninger</w:t>
            </w:r>
          </w:p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Disorganisert aeration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Klinisk</w:t>
            </w:r>
          </w:p>
          <w:p w:rsidR="00000000" w:rsidDel="00000000" w:rsidP="00000000" w:rsidRDefault="00000000" w:rsidRPr="00000000" w14:paraId="0000006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Lungebiopsi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Store alveoler og forenklet lubulær struktur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Høy dødelighet (34%), særlig hvis pulmonal hypertensjon og prematuritet</w:t>
            </w:r>
          </w:p>
        </w:tc>
      </w:tr>
      <w:tr>
        <w:tc>
          <w:tcPr>
            <w:gridSpan w:val="9"/>
            <w:shd w:fill="eeece1" w:val="clear"/>
          </w:tcPr>
          <w:p w:rsidR="00000000" w:rsidDel="00000000" w:rsidP="00000000" w:rsidRDefault="00000000" w:rsidRPr="00000000" w14:paraId="000000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Diffuse utviklingsforstyrrelser</w:t>
            </w:r>
          </w:p>
        </w:tc>
      </w:tr>
      <w:tr>
        <w:tc>
          <w:tcPr/>
          <w:bookmarkStart w:colFirst="0" w:colLast="0" w:name="kix.1x0td521ijh5" w:id="2"/>
          <w:bookmarkEnd w:id="2"/>
          <w:bookmarkStart w:colFirst="0" w:colLast="0" w:name="kix.ccynkm8rpgbs" w:id="3"/>
          <w:bookmarkEnd w:id="3"/>
          <w:p w:rsidR="00000000" w:rsidDel="00000000" w:rsidP="00000000" w:rsidRDefault="00000000" w:rsidRPr="00000000" w14:paraId="0000007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Diffuse utviklings-forstyrrelser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Utviklings-forstyrrelse tidlig i fosterlivet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Lunge biopsi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</w:tc>
        <w:tc>
          <w:tcPr/>
          <w:bookmarkStart w:colFirst="0" w:colLast="0" w:name="kix.pjt6q7655g1y" w:id="4"/>
          <w:bookmarkEnd w:id="4"/>
          <w:bookmarkStart w:colFirst="0" w:colLast="0" w:name="kix.8s8u879x34t" w:id="5"/>
          <w:bookmarkEnd w:id="5"/>
          <w:p w:rsidR="00000000" w:rsidDel="00000000" w:rsidP="00000000" w:rsidRDefault="00000000" w:rsidRPr="00000000" w14:paraId="0000008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Nesten 100 % dødelighet innen 1 måned</w:t>
            </w:r>
          </w:p>
        </w:tc>
      </w:tr>
      <w:tr>
        <w:tc>
          <w:tcPr/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Acinær dysplasia</w:t>
            </w:r>
          </w:p>
        </w:tc>
        <w:tc>
          <w:tcPr/>
          <w:bookmarkStart w:colFirst="0" w:colLast="0" w:name="kix.qkmkzv5i227" w:id="6"/>
          <w:bookmarkEnd w:id="6"/>
          <w:bookmarkStart w:colFirst="0" w:colLast="0" w:name="kix.g61jdfvxakic" w:id="7"/>
          <w:bookmarkEnd w:id="7"/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IRDS</w:t>
            </w:r>
          </w:p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Pulmonal hypertensjon</w:t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Lunge biopsi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Manglende alveoler</w:t>
            </w:r>
          </w:p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100 % dødelighet innen 1 måned</w:t>
            </w:r>
          </w:p>
        </w:tc>
      </w:tr>
      <w:tr>
        <w:tc>
          <w:tcPr/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Medfødt alveolær dysplasi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IRDS</w:t>
            </w:r>
          </w:p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Pulmonal hypertensjon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Lunge biopsi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Manglende utvikling av pulmonal lobule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Tilnærmet </w:t>
            </w:r>
          </w:p>
          <w:p w:rsidR="00000000" w:rsidDel="00000000" w:rsidP="00000000" w:rsidRDefault="00000000" w:rsidRPr="00000000" w14:paraId="0000009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100 % dødelighet innen 1 måned</w:t>
            </w:r>
          </w:p>
        </w:tc>
      </w:tr>
      <w:tr>
        <w:tc>
          <w:tcPr/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Alveolær kapillær dysplasi med misalignment (feilstilling) av lungevener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Hypoksi</w:t>
            </w:r>
          </w:p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Pulmonal hypertensjon</w:t>
            </w:r>
          </w:p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IRDS</w:t>
            </w:r>
          </w:p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Medfødt hjertefeil</w:t>
            </w:r>
          </w:p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Gastrointestinale misdannelser (malrotasjon eller atresi)</w:t>
            </w:r>
          </w:p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Renale misdannelser</w:t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FOXF1 delesjon/mutasjon hos 40 %</w:t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Lunge biopsi</w:t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Brede alveole-septa</w:t>
            </w:r>
          </w:p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Kapillærer og alveoler</w:t>
            </w:r>
          </w:p>
          <w:p w:rsidR="00000000" w:rsidDel="00000000" w:rsidP="00000000" w:rsidRDefault="00000000" w:rsidRPr="00000000" w14:paraId="000000A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ikke tilpasset hverandre</w:t>
            </w:r>
          </w:p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Lunge-vener inne i adventitia til arterier og bronchus i adventitia</w:t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100 % dødelighet innen 1 måned</w:t>
            </w:r>
          </w:p>
        </w:tc>
      </w:tr>
      <w:tr>
        <w:tc>
          <w:tcPr>
            <w:gridSpan w:val="9"/>
            <w:shd w:fill="eeece1" w:val="clear"/>
          </w:tcPr>
          <w:p w:rsidR="00000000" w:rsidDel="00000000" w:rsidP="00000000" w:rsidRDefault="00000000" w:rsidRPr="00000000" w14:paraId="000000A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Pulmonal interstitiell glykogenose</w:t>
            </w:r>
          </w:p>
        </w:tc>
      </w:tr>
      <w:tr>
        <w:tc>
          <w:tcPr/>
          <w:p w:rsidR="00000000" w:rsidDel="00000000" w:rsidP="00000000" w:rsidRDefault="00000000" w:rsidRPr="00000000" w14:paraId="000000B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Pulmonal interstitiell glykogenose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Oppstår før 6 måneder</w:t>
            </w:r>
          </w:p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Varierende symptomer</w:t>
            </w:r>
          </w:p>
          <w:p w:rsidR="00000000" w:rsidDel="00000000" w:rsidP="00000000" w:rsidRDefault="00000000" w:rsidRPr="00000000" w14:paraId="000000B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IRDS</w:t>
            </w:r>
          </w:p>
          <w:p w:rsidR="00000000" w:rsidDel="00000000" w:rsidP="00000000" w:rsidRDefault="00000000" w:rsidRPr="00000000" w14:paraId="000000B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Tachypne</w:t>
            </w:r>
          </w:p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Ukjent</w:t>
            </w:r>
          </w:p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Assosiert med prematuritet og</w:t>
            </w:r>
          </w:p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alveolær vekst forstyrrelse</w:t>
            </w:r>
          </w:p>
          <w:p w:rsidR="00000000" w:rsidDel="00000000" w:rsidP="00000000" w:rsidRDefault="00000000" w:rsidRPr="00000000" w14:paraId="000000B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og medfødt hjertefeil</w:t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Mattglass fortetninger</w:t>
            </w:r>
          </w:p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Fortykkede septa</w:t>
            </w:r>
          </w:p>
          <w:p w:rsidR="00000000" w:rsidDel="00000000" w:rsidP="00000000" w:rsidRDefault="00000000" w:rsidRPr="00000000" w14:paraId="000000C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Hyperklare områder</w:t>
            </w:r>
          </w:p>
          <w:p w:rsidR="00000000" w:rsidDel="00000000" w:rsidP="00000000" w:rsidRDefault="00000000" w:rsidRPr="00000000" w14:paraId="000000C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Multifokale områder med cystiske forandringer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Lunge biopsi</w:t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EM:</w:t>
            </w:r>
          </w:p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Interstitielle celler med glykogen, diffus eller generalisert</w:t>
            </w:r>
          </w:p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Lite inflammasjon</w:t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Steroider ved mer uttalte symptomer</w:t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100 % overlevelse, mortalitet når assosiert med prematuritet, medfødt hjertefeil.</w:t>
            </w:r>
          </w:p>
          <w:p w:rsidR="00000000" w:rsidDel="00000000" w:rsidP="00000000" w:rsidRDefault="00000000" w:rsidRPr="00000000" w14:paraId="000000CB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Bedring over tid</w:t>
            </w:r>
          </w:p>
        </w:tc>
      </w:tr>
      <w:tr>
        <w:tc>
          <w:tcPr>
            <w:gridSpan w:val="9"/>
            <w:shd w:fill="eeece1" w:val="clear"/>
          </w:tcPr>
          <w:p w:rsidR="00000000" w:rsidDel="00000000" w:rsidP="00000000" w:rsidRDefault="00000000" w:rsidRPr="00000000" w14:paraId="000000C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Neuroendocrine cell hyperplasia of infancy</w:t>
            </w:r>
          </w:p>
        </w:tc>
      </w:tr>
      <w:tr>
        <w:tc>
          <w:tcPr/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NEHI</w:t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Gradvis økende tachypne første levemåneder, </w:t>
            </w:r>
          </w:p>
        </w:tc>
        <w:tc>
          <w:tcPr/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Ukjent,</w:t>
            </w:r>
          </w:p>
          <w:p w:rsidR="00000000" w:rsidDel="00000000" w:rsidP="00000000" w:rsidRDefault="00000000" w:rsidRPr="00000000" w14:paraId="000000D8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Genetisk sannsynlig</w:t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Mattglass fortetninger i lingula og midtlapp og sentralt i lungene</w:t>
            </w:r>
          </w:p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Luftretensjon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CT thorax</w:t>
            </w:r>
          </w:p>
          <w:p w:rsidR="00000000" w:rsidDel="00000000" w:rsidP="00000000" w:rsidRDefault="00000000" w:rsidRPr="00000000" w14:paraId="000000DC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Lungefunksjonsmåling:</w:t>
            </w:r>
          </w:p>
          <w:p w:rsidR="00000000" w:rsidDel="00000000" w:rsidP="00000000" w:rsidRDefault="00000000" w:rsidRPr="00000000" w14:paraId="000000DD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Obstruksjon i små luftveier, </w:t>
            </w:r>
          </w:p>
          <w:p w:rsidR="00000000" w:rsidDel="00000000" w:rsidP="00000000" w:rsidRDefault="00000000" w:rsidRPr="00000000" w14:paraId="000000DE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økt funksjonell residual kapasitet</w:t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Bombesin positive celler</w:t>
            </w:r>
          </w:p>
          <w:p w:rsidR="00000000" w:rsidDel="00000000" w:rsidP="00000000" w:rsidRDefault="00000000" w:rsidRPr="00000000" w14:paraId="000000E1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Biopsi kan tolkes som normal, biopsi må tas fra to steder, ikke sammen-heng med CT funn</w:t>
            </w:r>
          </w:p>
        </w:tc>
        <w:tc>
          <w:tcPr/>
          <w:p w:rsidR="00000000" w:rsidDel="00000000" w:rsidP="00000000" w:rsidRDefault="00000000" w:rsidRPr="00000000" w14:paraId="000000E2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Støttende</w:t>
            </w:r>
          </w:p>
        </w:tc>
        <w:tc>
          <w:tcPr/>
          <w:p w:rsidR="00000000" w:rsidDel="00000000" w:rsidP="00000000" w:rsidRDefault="00000000" w:rsidRPr="00000000" w14:paraId="000000E3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Dødsfall ikke beskrevet</w:t>
            </w:r>
          </w:p>
          <w:p w:rsidR="00000000" w:rsidDel="00000000" w:rsidP="00000000" w:rsidRDefault="00000000" w:rsidRPr="00000000" w14:paraId="000000E4">
            <w:pPr>
              <w:spacing w:line="240" w:lineRule="auto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Gradvis bedring</w:t>
            </w:r>
          </w:p>
        </w:tc>
      </w:tr>
    </w:tbl>
    <w:p w:rsidR="00000000" w:rsidDel="00000000" w:rsidP="00000000" w:rsidRDefault="00000000" w:rsidRPr="00000000" w14:paraId="000000E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SFTP-C: surfactant protein C</w:t>
      </w:r>
    </w:p>
    <w:p w:rsidR="00000000" w:rsidDel="00000000" w:rsidP="00000000" w:rsidRDefault="00000000" w:rsidRPr="00000000" w14:paraId="000000E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SFTP-B: surfactant protein B</w:t>
      </w:r>
    </w:p>
    <w:p w:rsidR="00000000" w:rsidDel="00000000" w:rsidP="00000000" w:rsidRDefault="00000000" w:rsidRPr="00000000" w14:paraId="000000E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ABCA3: ATP-binding cassette sub-family A member 3</w:t>
      </w:r>
    </w:p>
    <w:p w:rsidR="00000000" w:rsidDel="00000000" w:rsidP="00000000" w:rsidRDefault="00000000" w:rsidRPr="00000000" w14:paraId="000000E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NKX2-1:NK2 homeobox 1 </w:t>
      </w:r>
    </w:p>
    <w:p w:rsidR="00000000" w:rsidDel="00000000" w:rsidP="00000000" w:rsidRDefault="00000000" w:rsidRPr="00000000" w14:paraId="000000E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IRDS: Infant respiratory distress syndrome</w:t>
      </w:r>
    </w:p>
    <w:p w:rsidR="00000000" w:rsidDel="00000000" w:rsidP="00000000" w:rsidRDefault="00000000" w:rsidRPr="00000000" w14:paraId="000000E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FLNA: Filamin A</w:t>
      </w:r>
    </w:p>
    <w:p w:rsidR="00000000" w:rsidDel="00000000" w:rsidP="00000000" w:rsidRDefault="00000000" w:rsidRPr="00000000" w14:paraId="000000EB">
      <w:pPr>
        <w:spacing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EM: Elektronmikroskopi</w:t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